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33" w:rsidRDefault="00124A90">
      <w:pPr>
        <w:pStyle w:val="Nagwek1"/>
        <w:numPr>
          <w:ilvl w:val="0"/>
          <w:numId w:val="4"/>
        </w:num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Funkcjonowanie biblioteki szkolnej i praca nauczyciela bibliotekarza w okresie pandemii COVID - 19</w:t>
      </w:r>
    </w:p>
    <w:p w:rsidR="00367C33" w:rsidRDefault="00367C33">
      <w:pPr>
        <w:pStyle w:val="normal"/>
        <w:tabs>
          <w:tab w:val="left" w:pos="709"/>
        </w:tabs>
        <w:spacing w:line="300" w:lineRule="auto"/>
        <w:ind w:left="426"/>
        <w:jc w:val="center"/>
        <w:rPr>
          <w:rFonts w:ascii="Arial" w:eastAsia="Arial" w:hAnsi="Arial" w:cs="Arial"/>
        </w:rPr>
      </w:pPr>
    </w:p>
    <w:p w:rsidR="00367C33" w:rsidRDefault="00124A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Biblioteka szkolna w okresie pandemii COVID-19 funkcjonuje na podstawie wytycznych MZ, GIS i MEN. Szczegółowe instrukcje korzystania ze zbiorów oraz procedury bezpieczeństwa są dostępne są na stronie internetowej Biblioteki Narodowej.</w:t>
      </w:r>
    </w:p>
    <w:p w:rsidR="00367C33" w:rsidRDefault="00367C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Arial" w:eastAsia="Arial" w:hAnsi="Arial" w:cs="Arial"/>
          <w:color w:val="000000"/>
        </w:rPr>
      </w:pPr>
    </w:p>
    <w:p w:rsidR="00367C33" w:rsidRDefault="00124A90">
      <w:pPr>
        <w:pStyle w:val="normal"/>
        <w:tabs>
          <w:tab w:val="left" w:pos="709"/>
        </w:tabs>
        <w:spacing w:line="360" w:lineRule="auto"/>
        <w:ind w:left="426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Celem procedur jest:</w:t>
      </w:r>
    </w:p>
    <w:p w:rsidR="00367C33" w:rsidRDefault="00124A9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zminimalizowanie zagrożeń zakażenia </w:t>
      </w:r>
      <w:proofErr w:type="spellStart"/>
      <w:r>
        <w:rPr>
          <w:rFonts w:ascii="Arial" w:eastAsia="Arial" w:hAnsi="Arial" w:cs="Arial"/>
          <w:color w:val="000000"/>
        </w:rPr>
        <w:t>koronawirusem</w:t>
      </w:r>
      <w:proofErr w:type="spellEnd"/>
      <w:r>
        <w:rPr>
          <w:rFonts w:ascii="Arial" w:eastAsia="Arial" w:hAnsi="Arial" w:cs="Arial"/>
          <w:color w:val="000000"/>
        </w:rPr>
        <w:t xml:space="preserve"> lub choroby COVID-19, </w:t>
      </w:r>
    </w:p>
    <w:p w:rsidR="00367C33" w:rsidRDefault="00124A9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umożliwienie uczniom dostępu do książek w postaci tradycyjnej, oddanie wypożyczonych pozycji przed okresem kwarantanny woluminów.</w:t>
      </w:r>
    </w:p>
    <w:p w:rsidR="00367C33" w:rsidRDefault="00367C33">
      <w:pPr>
        <w:pStyle w:val="normal"/>
        <w:tabs>
          <w:tab w:val="left" w:pos="709"/>
        </w:tabs>
        <w:spacing w:line="360" w:lineRule="auto"/>
        <w:ind w:left="426"/>
        <w:jc w:val="both"/>
        <w:rPr>
          <w:rFonts w:ascii="Arial" w:eastAsia="Arial" w:hAnsi="Arial" w:cs="Arial"/>
          <w:u w:val="single"/>
        </w:rPr>
      </w:pPr>
    </w:p>
    <w:p w:rsidR="00367C33" w:rsidRDefault="00124A90">
      <w:pPr>
        <w:pStyle w:val="normal"/>
        <w:tabs>
          <w:tab w:val="left" w:pos="709"/>
        </w:tabs>
        <w:spacing w:line="360" w:lineRule="auto"/>
        <w:ind w:left="426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Obowiązki czytelników:</w:t>
      </w:r>
    </w:p>
    <w:p w:rsidR="00367C33" w:rsidRDefault="00124A90">
      <w:pPr>
        <w:pStyle w:val="normal"/>
        <w:numPr>
          <w:ilvl w:val="0"/>
          <w:numId w:val="6"/>
        </w:numP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pomieszczenia biblioteki szkolnej mogą wejść tylko uczniowie szkoły. </w:t>
      </w:r>
    </w:p>
    <w:p w:rsidR="00367C33" w:rsidRDefault="00124A90">
      <w:pPr>
        <w:pStyle w:val="normal"/>
        <w:numPr>
          <w:ilvl w:val="0"/>
          <w:numId w:val="6"/>
        </w:numP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Należy przestrzegać przyjętych zasad bezpieczeństwa sanitarnego, np. zakładać maseczkę, stosować  płyn dezynfekujący. </w:t>
      </w:r>
    </w:p>
    <w:p w:rsidR="00367C33" w:rsidRDefault="00124A90">
      <w:pPr>
        <w:pStyle w:val="normal"/>
        <w:numPr>
          <w:ilvl w:val="0"/>
          <w:numId w:val="6"/>
        </w:numP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pomieszczeniu biblioteki zabrania się korzystania z telefonów </w:t>
      </w:r>
      <w:r>
        <w:rPr>
          <w:rFonts w:ascii="Arial" w:eastAsia="Arial" w:hAnsi="Arial" w:cs="Arial"/>
        </w:rPr>
        <w:t xml:space="preserve">komórkowych i innych urządzeń aktywowanych dotykiem. </w:t>
      </w:r>
    </w:p>
    <w:p w:rsidR="00367C33" w:rsidRDefault="00124A90">
      <w:pPr>
        <w:pStyle w:val="normal"/>
        <w:numPr>
          <w:ilvl w:val="0"/>
          <w:numId w:val="6"/>
        </w:numP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celu zminimalizowania możliwości zarażenia wirusem w punkcie obsługi czytelnika maksymalnie do biblioteki mogą wejść dwie osoby: jedna wypożyczająca, druga oczekująca. W przypadku większej liczby osób</w:t>
      </w:r>
      <w:r>
        <w:rPr>
          <w:rFonts w:ascii="Arial" w:eastAsia="Arial" w:hAnsi="Arial" w:cs="Arial"/>
        </w:rPr>
        <w:t xml:space="preserve"> przebywających w bibliotece, powinny one oczekiwać na korytarzu w bezpiecznej odległości 1,5-2 m. </w:t>
      </w:r>
    </w:p>
    <w:p w:rsidR="00367C33" w:rsidRDefault="00124A90">
      <w:pPr>
        <w:pStyle w:val="normal"/>
        <w:numPr>
          <w:ilvl w:val="0"/>
          <w:numId w:val="6"/>
        </w:numP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Zbiory biblioteczne podaje wyłącznie bibliotekarz. </w:t>
      </w:r>
    </w:p>
    <w:p w:rsidR="00367C33" w:rsidRDefault="00124A90">
      <w:pPr>
        <w:pStyle w:val="normal"/>
        <w:numPr>
          <w:ilvl w:val="0"/>
          <w:numId w:val="6"/>
        </w:numPr>
        <w:tabs>
          <w:tab w:val="left" w:pos="709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Czytelnicy mogą składać zamówienia książek drogą elektroniczną przyjętą </w:t>
      </w:r>
      <w:r>
        <w:rPr>
          <w:rFonts w:ascii="Arial" w:eastAsia="Arial" w:hAnsi="Arial" w:cs="Arial"/>
        </w:rPr>
        <w:br/>
        <w:t>w szkole lub telefonicznie.</w:t>
      </w:r>
    </w:p>
    <w:p w:rsidR="00367C33" w:rsidRDefault="00367C33">
      <w:pPr>
        <w:pStyle w:val="normal"/>
        <w:tabs>
          <w:tab w:val="left" w:pos="709"/>
        </w:tabs>
        <w:spacing w:line="360" w:lineRule="auto"/>
        <w:ind w:left="426"/>
        <w:jc w:val="both"/>
        <w:rPr>
          <w:rFonts w:ascii="Arial" w:eastAsia="Arial" w:hAnsi="Arial" w:cs="Arial"/>
          <w:u w:val="single"/>
        </w:rPr>
      </w:pPr>
    </w:p>
    <w:p w:rsidR="00367C33" w:rsidRDefault="00124A90">
      <w:pPr>
        <w:pStyle w:val="normal"/>
        <w:tabs>
          <w:tab w:val="left" w:pos="709"/>
        </w:tabs>
        <w:spacing w:line="360" w:lineRule="auto"/>
        <w:ind w:left="426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Ob</w:t>
      </w:r>
      <w:r>
        <w:rPr>
          <w:rFonts w:ascii="Arial" w:eastAsia="Arial" w:hAnsi="Arial" w:cs="Arial"/>
          <w:b/>
          <w:u w:val="single"/>
        </w:rPr>
        <w:t>owiązki bibliotekarza:</w:t>
      </w:r>
    </w:p>
    <w:p w:rsidR="00367C33" w:rsidRDefault="00124A90">
      <w:pPr>
        <w:pStyle w:val="normal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Pracownik bezpośrednio obsługujący użytkowników biblioteki jest zobowiązany do stosowania zasad profilaktyki zdrowotnej, dezynfekowania rąk lub zakładania jednorazowych rękawic ochronnych. </w:t>
      </w:r>
    </w:p>
    <w:p w:rsidR="00367C33" w:rsidRDefault="00124A90">
      <w:pPr>
        <w:pStyle w:val="normal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Wszystkie książki zwrócone przez czytelnikó</w:t>
      </w:r>
      <w:r>
        <w:rPr>
          <w:rFonts w:ascii="Arial" w:eastAsia="Arial" w:hAnsi="Arial" w:cs="Arial"/>
        </w:rPr>
        <w:t>w są oznakowane datą zwrotu, odłożone w odrębne miejsce oraz poddane 2-dniowej kwarantannie (zgodnie z wytycznymi MEN, MZ i GIS dla publicznych i niepublicznych szkół i placówek od 1 września 2020 r.).</w:t>
      </w:r>
    </w:p>
    <w:p w:rsidR="00367C33" w:rsidRDefault="00124A90">
      <w:pPr>
        <w:pStyle w:val="normal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czasie przerwy w bezpośredniej obsłudze użytkowników biblioteki pracownik </w:t>
      </w:r>
      <w:r>
        <w:rPr>
          <w:rFonts w:ascii="Arial" w:eastAsia="Arial" w:hAnsi="Arial" w:cs="Arial"/>
        </w:rPr>
        <w:lastRenderedPageBreak/>
        <w:t>prowadzi prace porządkowe: wietrzy salę, przeciera powierzchnie płaskie.</w:t>
      </w:r>
    </w:p>
    <w:p w:rsidR="00367C33" w:rsidRDefault="00124A90">
      <w:pPr>
        <w:pStyle w:val="normal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zakończeniu obsługi czytelników – na koniec dnia – pracownik dezynfekuje środkami zapewnionymi przez szk</w:t>
      </w:r>
      <w:r>
        <w:rPr>
          <w:rFonts w:ascii="Arial" w:eastAsia="Arial" w:hAnsi="Arial" w:cs="Arial"/>
        </w:rPr>
        <w:t xml:space="preserve">ołę powierzchnie płaskie i sprzęty </w:t>
      </w:r>
      <w:r>
        <w:rPr>
          <w:rFonts w:ascii="Arial" w:eastAsia="Arial" w:hAnsi="Arial" w:cs="Arial"/>
        </w:rPr>
        <w:br/>
        <w:t>w pomieszczeniu biblioteki i zapleczu.</w:t>
      </w:r>
    </w:p>
    <w:p w:rsidR="00367C33" w:rsidRDefault="00367C33">
      <w:pPr>
        <w:pStyle w:val="normal"/>
        <w:tabs>
          <w:tab w:val="left" w:pos="709"/>
        </w:tabs>
        <w:spacing w:line="360" w:lineRule="auto"/>
        <w:jc w:val="both"/>
        <w:rPr>
          <w:rFonts w:ascii="Arial" w:eastAsia="Arial" w:hAnsi="Arial" w:cs="Arial"/>
        </w:rPr>
      </w:pPr>
    </w:p>
    <w:p w:rsidR="00367C33" w:rsidRDefault="00124A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DZIAŁANIE BIBLIOTEKI: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Biblioteka podejmuje inicjatywy skierowane do czytelników, które ułatwiają </w:t>
      </w:r>
      <w:r>
        <w:rPr>
          <w:rFonts w:ascii="Arial" w:eastAsia="Arial" w:hAnsi="Arial" w:cs="Arial"/>
        </w:rPr>
        <w:br/>
        <w:t xml:space="preserve">im dostęp do kultury, wiedzy i informacji. 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Prowadzi działalność informacyjną, edukacyjną i kulturalną. 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Biblioteka realizuje e-usługi, np. udzielanie porad bibliotecznych i czytelniczych </w:t>
      </w:r>
      <w:proofErr w:type="spellStart"/>
      <w:r>
        <w:rPr>
          <w:rFonts w:ascii="Arial" w:eastAsia="Arial" w:hAnsi="Arial" w:cs="Arial"/>
        </w:rPr>
        <w:t>on-line</w:t>
      </w:r>
      <w:proofErr w:type="spellEnd"/>
      <w:r>
        <w:rPr>
          <w:rFonts w:ascii="Arial" w:eastAsia="Arial" w:hAnsi="Arial" w:cs="Arial"/>
        </w:rPr>
        <w:t>.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Nauczyciel bibliotekarz jest w kontakcie z czytelnikami, proponuje różne formy aktywności w formie konk</w:t>
      </w:r>
      <w:r>
        <w:rPr>
          <w:rFonts w:ascii="Arial" w:eastAsia="Arial" w:hAnsi="Arial" w:cs="Arial"/>
        </w:rPr>
        <w:t xml:space="preserve">ursów, zabaw literackich. 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Nauczyciel bibliotekarz czyta uczniom w czasie rzeczywistym </w:t>
      </w:r>
      <w:proofErr w:type="spellStart"/>
      <w:r>
        <w:rPr>
          <w:rFonts w:ascii="Arial" w:eastAsia="Arial" w:hAnsi="Arial" w:cs="Arial"/>
        </w:rPr>
        <w:t>on-line</w:t>
      </w:r>
      <w:proofErr w:type="spellEnd"/>
      <w:r>
        <w:rPr>
          <w:rFonts w:ascii="Arial" w:eastAsia="Arial" w:hAnsi="Arial" w:cs="Arial"/>
        </w:rPr>
        <w:t>.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Nauczyciel bibliotekarz współpracuje z pozostałymi nauczycielami, </w:t>
      </w:r>
      <w:r>
        <w:rPr>
          <w:rFonts w:ascii="Arial" w:eastAsia="Arial" w:hAnsi="Arial" w:cs="Arial"/>
        </w:rPr>
        <w:br/>
        <w:t>aby wspomagać proces dydaktyczny.</w:t>
      </w:r>
    </w:p>
    <w:p w:rsidR="00367C33" w:rsidRDefault="00124A90">
      <w:pPr>
        <w:pStyle w:val="normal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Arial" w:eastAsia="Arial" w:hAnsi="Arial" w:cs="Arial"/>
        </w:rPr>
        <w:t>Biblioteka prezentuje propozycje książek, a także istotne</w:t>
      </w:r>
      <w:r>
        <w:rPr>
          <w:rFonts w:ascii="Arial" w:eastAsia="Arial" w:hAnsi="Arial" w:cs="Arial"/>
          <w:color w:val="000000"/>
        </w:rPr>
        <w:t xml:space="preserve"> b</w:t>
      </w:r>
      <w:r>
        <w:rPr>
          <w:rFonts w:ascii="Arial" w:eastAsia="Arial" w:hAnsi="Arial" w:cs="Arial"/>
          <w:color w:val="000000"/>
        </w:rPr>
        <w:t>ieżące informacje dotyczące akcji, konkursów wydarzeń czytelniczych i tematów, np.:</w:t>
      </w:r>
    </w:p>
    <w:p w:rsidR="00367C33" w:rsidRDefault="00124A90">
      <w:pPr>
        <w:pStyle w:val="normal"/>
        <w:numPr>
          <w:ilvl w:val="0"/>
          <w:numId w:val="3"/>
        </w:numPr>
        <w:tabs>
          <w:tab w:val="left" w:pos="709"/>
        </w:tabs>
        <w:spacing w:line="360" w:lineRule="auto"/>
        <w:jc w:val="both"/>
      </w:pPr>
      <w:r>
        <w:rPr>
          <w:rFonts w:ascii="Arial" w:eastAsia="Arial" w:hAnsi="Arial" w:cs="Arial"/>
          <w:color w:val="000000"/>
        </w:rPr>
        <w:t>linki do stron z bezpłatnymi książkami i lektu</w:t>
      </w:r>
      <w:r>
        <w:rPr>
          <w:rFonts w:ascii="Arial" w:eastAsia="Arial" w:hAnsi="Arial" w:cs="Arial"/>
        </w:rPr>
        <w:t xml:space="preserve">rami szkolnymi, które wspomogą proces edukacji bądź uprzyjemnią pobyt w domu, m.in.: </w:t>
      </w:r>
      <w:hyperlink r:id="rId5">
        <w:r>
          <w:rPr>
            <w:rFonts w:ascii="Arial" w:eastAsia="Arial" w:hAnsi="Arial" w:cs="Arial"/>
            <w:color w:val="00000A"/>
          </w:rPr>
          <w:t xml:space="preserve">lektury.gov.pl, </w:t>
        </w:r>
      </w:hyperlink>
      <w:hyperlink r:id="rId6">
        <w:r>
          <w:rPr>
            <w:rFonts w:ascii="Arial" w:eastAsia="Arial" w:hAnsi="Arial" w:cs="Arial"/>
            <w:color w:val="000080"/>
            <w:u w:val="single"/>
          </w:rPr>
          <w:t>wolnelektury.pl</w:t>
        </w:r>
      </w:hyperlink>
      <w:r>
        <w:rPr>
          <w:rFonts w:ascii="Arial" w:eastAsia="Arial" w:hAnsi="Arial" w:cs="Arial"/>
        </w:rPr>
        <w:t>,</w:t>
      </w:r>
    </w:p>
    <w:p w:rsidR="00367C33" w:rsidRDefault="00124A90">
      <w:pPr>
        <w:pStyle w:val="normal"/>
        <w:numPr>
          <w:ilvl w:val="0"/>
          <w:numId w:val="3"/>
        </w:numPr>
        <w:tabs>
          <w:tab w:val="left" w:pos="709"/>
        </w:tabs>
        <w:spacing w:line="360" w:lineRule="auto"/>
        <w:jc w:val="both"/>
      </w:pPr>
      <w:r>
        <w:rPr>
          <w:rFonts w:ascii="Arial" w:eastAsia="Arial" w:hAnsi="Arial" w:cs="Arial"/>
        </w:rPr>
        <w:t>linki do stron z bezpłatnym dostępem do ekranizacji lektur szkolnych,</w:t>
      </w:r>
    </w:p>
    <w:p w:rsidR="00367C33" w:rsidRDefault="00124A90">
      <w:pPr>
        <w:pStyle w:val="normal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informacje o Międzynarodow</w:t>
      </w:r>
      <w:r>
        <w:rPr>
          <w:rFonts w:ascii="Arial" w:eastAsia="Arial" w:hAnsi="Arial" w:cs="Arial"/>
          <w:color w:val="000000"/>
        </w:rPr>
        <w:t>ym Dniu Książki dla Dzieci.</w:t>
      </w:r>
    </w:p>
    <w:p w:rsidR="00367C33" w:rsidRDefault="00124A90">
      <w:pPr>
        <w:pStyle w:val="normal"/>
        <w:tabs>
          <w:tab w:val="left" w:pos="709"/>
        </w:tabs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8)  Biblioteka na czas pandemii i nauczania zdalnego w klasach IV – VIII czynna jest od poniedziałku do piątku w godzinach 8.00 – 12.30.</w:t>
      </w:r>
    </w:p>
    <w:sectPr w:rsidR="00367C33" w:rsidSect="00367C33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80E"/>
    <w:multiLevelType w:val="multilevel"/>
    <w:tmpl w:val="16B8E3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3C3649C"/>
    <w:multiLevelType w:val="multilevel"/>
    <w:tmpl w:val="FCE0CC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">
    <w:nsid w:val="548132E4"/>
    <w:multiLevelType w:val="multilevel"/>
    <w:tmpl w:val="21AAC0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3">
    <w:nsid w:val="5EAB16B3"/>
    <w:multiLevelType w:val="multilevel"/>
    <w:tmpl w:val="FC866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71AD402E"/>
    <w:multiLevelType w:val="multilevel"/>
    <w:tmpl w:val="C1B60A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6600D4D"/>
    <w:multiLevelType w:val="multilevel"/>
    <w:tmpl w:val="0948524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20"/>
  <w:hyphenationZone w:val="425"/>
  <w:characterSpacingControl w:val="doNotCompress"/>
  <w:compat/>
  <w:rsids>
    <w:rsidRoot w:val="00367C33"/>
    <w:rsid w:val="00124A90"/>
    <w:rsid w:val="0036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67C33"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Nagwek2">
    <w:name w:val="heading 2"/>
    <w:basedOn w:val="normal"/>
    <w:next w:val="normal"/>
    <w:rsid w:val="00367C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67C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67C3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367C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67C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7C33"/>
  </w:style>
  <w:style w:type="table" w:customStyle="1" w:styleId="TableNormal">
    <w:name w:val="Table Normal"/>
    <w:rsid w:val="00367C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67C3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67C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lnelektury.pl/" TargetMode="External"/><Relationship Id="rId5" Type="http://schemas.openxmlformats.org/officeDocument/2006/relationships/hyperlink" Target="http://../../../../C:%5CUsers%5Croksana.tolwinska%5CDesktop%5CKuratorzy%20dobre%20praktyki%5Clektury.gov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Śrutkowska</dc:creator>
  <cp:lastModifiedBy>Elżbieta Śrutkowska</cp:lastModifiedBy>
  <cp:revision>2</cp:revision>
  <dcterms:created xsi:type="dcterms:W3CDTF">2021-01-25T14:11:00Z</dcterms:created>
  <dcterms:modified xsi:type="dcterms:W3CDTF">2021-01-25T14:11:00Z</dcterms:modified>
</cp:coreProperties>
</file>